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29A0" w14:textId="77777777" w:rsidR="008D612A" w:rsidRPr="008D612A" w:rsidRDefault="00CD6ECA" w:rsidP="008D612A">
      <w:pPr>
        <w:pStyle w:val="Default"/>
        <w:rPr>
          <w:rFonts w:ascii="Arial" w:hAnsi="Arial" w:cs="Arial"/>
          <w:sz w:val="22"/>
          <w:szCs w:val="22"/>
        </w:rPr>
      </w:pPr>
      <w:r w:rsidRPr="008D612A">
        <w:rPr>
          <w:rFonts w:ascii="Arial" w:eastAsia="Times New Roman" w:hAnsi="Arial" w:cs="Arial"/>
          <w:color w:val="080809"/>
          <w:sz w:val="22"/>
          <w:szCs w:val="22"/>
          <w:lang w:eastAsia="pl-PL"/>
        </w:rPr>
        <w:t xml:space="preserve">Akademickie Biuro Karier zaprasza na wydarzenie: </w:t>
      </w:r>
      <w:r w:rsidR="00D85825" w:rsidRPr="008D612A">
        <w:rPr>
          <w:rFonts w:ascii="Arial" w:eastAsia="Times New Roman" w:hAnsi="Arial" w:cs="Arial"/>
          <w:color w:val="080809"/>
          <w:sz w:val="22"/>
          <w:szCs w:val="22"/>
          <w:lang w:eastAsia="pl-PL"/>
        </w:rPr>
        <w:t xml:space="preserve">„Zarządzanie projektami w branży gier planszowych i wideo w ujęciu międzynarodowym” – spotkanie z CEO </w:t>
      </w:r>
      <w:proofErr w:type="spellStart"/>
      <w:r w:rsidR="00D85825" w:rsidRPr="008D612A">
        <w:rPr>
          <w:rFonts w:ascii="Arial" w:eastAsia="Times New Roman" w:hAnsi="Arial" w:cs="Arial"/>
          <w:color w:val="080809"/>
          <w:sz w:val="22"/>
          <w:szCs w:val="22"/>
          <w:lang w:eastAsia="pl-PL"/>
        </w:rPr>
        <w:t>Awaken</w:t>
      </w:r>
      <w:proofErr w:type="spellEnd"/>
      <w:r w:rsidR="00D85825" w:rsidRPr="008D612A">
        <w:rPr>
          <w:rFonts w:ascii="Arial" w:eastAsia="Times New Roman" w:hAnsi="Arial" w:cs="Arial"/>
          <w:color w:val="080809"/>
          <w:sz w:val="22"/>
          <w:szCs w:val="22"/>
          <w:lang w:eastAsia="pl-PL"/>
        </w:rPr>
        <w:t xml:space="preserve"> </w:t>
      </w:r>
      <w:proofErr w:type="spellStart"/>
      <w:r w:rsidR="00D85825" w:rsidRPr="008D612A">
        <w:rPr>
          <w:rFonts w:ascii="Arial" w:eastAsia="Times New Roman" w:hAnsi="Arial" w:cs="Arial"/>
          <w:color w:val="080809"/>
          <w:sz w:val="22"/>
          <w:szCs w:val="22"/>
          <w:lang w:eastAsia="pl-PL"/>
        </w:rPr>
        <w:t>Realms</w:t>
      </w:r>
      <w:proofErr w:type="spellEnd"/>
      <w:r w:rsidR="008D612A" w:rsidRPr="008D612A">
        <w:rPr>
          <w:rFonts w:ascii="Arial" w:eastAsia="Times New Roman" w:hAnsi="Arial" w:cs="Arial"/>
          <w:color w:val="080809"/>
          <w:sz w:val="22"/>
          <w:szCs w:val="22"/>
          <w:lang w:eastAsia="pl-PL"/>
        </w:rPr>
        <w:t xml:space="preserve"> - </w:t>
      </w:r>
    </w:p>
    <w:p w14:paraId="135985D2" w14:textId="48DC0B94" w:rsidR="00D85825" w:rsidRPr="008D612A" w:rsidRDefault="008D612A" w:rsidP="008D6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hAnsi="Arial" w:cs="Arial"/>
        </w:rPr>
        <w:t xml:space="preserve"> </w:t>
      </w:r>
      <w:r w:rsidRPr="008D612A">
        <w:rPr>
          <w:rFonts w:ascii="Arial" w:hAnsi="Arial" w:cs="Arial"/>
          <w:bCs/>
          <w:color w:val="000000" w:themeColor="text1"/>
        </w:rPr>
        <w:t>Marcin</w:t>
      </w:r>
      <w:r w:rsidRPr="008D612A">
        <w:rPr>
          <w:rFonts w:ascii="Arial" w:hAnsi="Arial" w:cs="Arial"/>
          <w:bCs/>
          <w:color w:val="000000" w:themeColor="text1"/>
        </w:rPr>
        <w:t>em</w:t>
      </w:r>
      <w:r w:rsidRPr="008D612A">
        <w:rPr>
          <w:rFonts w:ascii="Arial" w:hAnsi="Arial" w:cs="Arial"/>
          <w:bCs/>
          <w:color w:val="000000" w:themeColor="text1"/>
        </w:rPr>
        <w:t xml:space="preserve"> Świerkot</w:t>
      </w:r>
      <w:r w:rsidRPr="008D612A">
        <w:rPr>
          <w:rFonts w:ascii="Arial" w:hAnsi="Arial" w:cs="Arial"/>
          <w:bCs/>
          <w:color w:val="000000" w:themeColor="text1"/>
        </w:rPr>
        <w:t>em</w:t>
      </w:r>
      <w:r w:rsidR="00D85825" w:rsidRPr="008D612A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D85825" w:rsidRPr="008D612A">
        <w:rPr>
          <w:rFonts w:ascii="Arial" w:eastAsia="Times New Roman" w:hAnsi="Arial" w:cs="Arial"/>
          <w:noProof/>
          <w:color w:val="000000" w:themeColor="text1"/>
          <w:lang w:eastAsia="pl-PL"/>
        </w:rPr>
        <w:drawing>
          <wp:inline distT="0" distB="0" distL="0" distR="0" wp14:anchorId="16F6BEF7" wp14:editId="276DB45F">
            <wp:extent cx="152400" cy="152400"/>
            <wp:effectExtent l="0" t="0" r="0" b="0"/>
            <wp:docPr id="12" name="Obraz 12" descr="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6596" w14:textId="77777777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</w:p>
    <w:p w14:paraId="6C6F7F89" w14:textId="5B813F17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1308BCE9" wp14:editId="622C608F">
            <wp:extent cx="152400" cy="152400"/>
            <wp:effectExtent l="0" t="0" r="0" b="0"/>
            <wp:docPr id="11" name="Obraz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Data: 21.01.2025 </w:t>
      </w:r>
    </w:p>
    <w:p w14:paraId="0C7C9818" w14:textId="42913DC3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5143EC71" wp14:editId="69B43CE6">
            <wp:extent cx="152400" cy="152400"/>
            <wp:effectExtent l="0" t="0" r="0" b="0"/>
            <wp:docPr id="10" name="Obraz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>Godzina: 15:45 – 17:15</w:t>
      </w:r>
    </w:p>
    <w:p w14:paraId="22E384CC" w14:textId="650C3A1A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35D294ED" wp14:editId="346D6D70">
            <wp:extent cx="152400" cy="152400"/>
            <wp:effectExtent l="0" t="0" r="0" b="0"/>
            <wp:docPr id="9" name="Obraz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>Lokalizacja: sala Kameralna Zachodnia (nr 118), ul. Joliot-Curie 15, Wrocław, Instytutu Dziennikarstwa i Komunikacji Społecznej</w:t>
      </w:r>
    </w:p>
    <w:p w14:paraId="0D6A42CE" w14:textId="3240AF42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color w:val="080809"/>
          <w:lang w:eastAsia="pl-PL"/>
        </w:rPr>
        <w:t xml:space="preserve">Formularz zapisu: </w:t>
      </w:r>
      <w:hyperlink r:id="rId7" w:tgtFrame="_blank" w:history="1">
        <w:r w:rsidRPr="008D612A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pl-PL"/>
          </w:rPr>
          <w:t>https://forms.office.com/e/eNdJXv904r</w:t>
        </w:r>
      </w:hyperlink>
    </w:p>
    <w:p w14:paraId="04E9BCAD" w14:textId="77777777" w:rsidR="00D85825" w:rsidRPr="008D612A" w:rsidRDefault="00D85825" w:rsidP="00D8582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80809"/>
          <w:lang w:eastAsia="pl-PL"/>
        </w:rPr>
      </w:pPr>
    </w:p>
    <w:p w14:paraId="40919142" w14:textId="0DA27D89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color w:val="080809"/>
          <w:lang w:eastAsia="pl-PL"/>
        </w:rPr>
        <w:t>Już 21 stycznia 2024 r. będziesz mieć okazję poznać tajniki zarządzania projektami w międzynarodowym środowisku</w:t>
      </w:r>
      <w:r w:rsidR="008D612A" w:rsidRPr="008D612A">
        <w:rPr>
          <w:rFonts w:ascii="Arial" w:eastAsia="Times New Roman" w:hAnsi="Arial" w:cs="Arial"/>
          <w:color w:val="080809"/>
          <w:lang w:eastAsia="pl-PL"/>
        </w:rPr>
        <w:t xml:space="preserve"> od</w:t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 CEO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Awaken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Realms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 i założyciela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Gamefound</w:t>
      </w:r>
      <w:proofErr w:type="spellEnd"/>
      <w:r w:rsidR="008D612A" w:rsidRPr="008D612A">
        <w:rPr>
          <w:rFonts w:ascii="Arial" w:eastAsia="Times New Roman" w:hAnsi="Arial" w:cs="Arial"/>
          <w:color w:val="080809"/>
          <w:lang w:eastAsia="pl-PL"/>
        </w:rPr>
        <w:t xml:space="preserve"> – Marcina Świerkota.</w:t>
      </w: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4D33BC7E" wp14:editId="727D52A9">
            <wp:extent cx="152400" cy="152400"/>
            <wp:effectExtent l="0" t="0" r="0" b="0"/>
            <wp:docPr id="7" name="Obraz 7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6233" w14:textId="1CDA7A3C" w:rsidR="00D85825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color w:val="080809"/>
          <w:lang w:eastAsia="pl-PL"/>
        </w:rPr>
        <w:t xml:space="preserve">To przedsiębiorca z pasją do gier oraz głębokim zamiłowaniem do biznesu i rozrywki. Pracował nad wieloma znanymi grami planszowymi, takimi jak: The Edge,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Dawnfall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,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This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 War of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Mine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: The Board Game,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Lords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 of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Hellas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,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Nemesis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 i </w:t>
      </w:r>
      <w:proofErr w:type="spellStart"/>
      <w:r w:rsidRPr="008D612A">
        <w:rPr>
          <w:rFonts w:ascii="Arial" w:eastAsia="Times New Roman" w:hAnsi="Arial" w:cs="Arial"/>
          <w:color w:val="080809"/>
          <w:lang w:eastAsia="pl-PL"/>
        </w:rPr>
        <w:t>Siegestorm</w:t>
      </w:r>
      <w:proofErr w:type="spellEnd"/>
      <w:r w:rsidRPr="008D612A">
        <w:rPr>
          <w:rFonts w:ascii="Arial" w:eastAsia="Times New Roman" w:hAnsi="Arial" w:cs="Arial"/>
          <w:color w:val="080809"/>
          <w:lang w:eastAsia="pl-PL"/>
        </w:rPr>
        <w:t xml:space="preserve">. </w:t>
      </w:r>
    </w:p>
    <w:p w14:paraId="049021C6" w14:textId="77777777" w:rsidR="006601AE" w:rsidRPr="008D612A" w:rsidRDefault="006601AE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</w:p>
    <w:p w14:paraId="2A8A1479" w14:textId="77777777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color w:val="080809"/>
          <w:lang w:eastAsia="pl-PL"/>
        </w:rPr>
        <w:t xml:space="preserve">Podczas spotkania dowiesz się m.in. o: </w:t>
      </w:r>
    </w:p>
    <w:p w14:paraId="0E40268C" w14:textId="453EB6F1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54D2FF72" wp14:editId="584E0C67">
            <wp:extent cx="152400" cy="152400"/>
            <wp:effectExtent l="0" t="0" r="0" b="0"/>
            <wp:docPr id="6" name="Obraz 6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Planowaniu i organizacji międzynarodowych projektów – jak stworzyć plan, który działa w różnych strefach czasowych i kulturach. </w:t>
      </w:r>
    </w:p>
    <w:p w14:paraId="4E13925D" w14:textId="18447DB7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3D9E91CE" wp14:editId="5410817D">
            <wp:extent cx="152400" cy="152400"/>
            <wp:effectExtent l="0" t="0" r="0" b="0"/>
            <wp:docPr id="5" name="Obraz 5" descr="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🗣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Komunikacji w zespołach wielokulturowych – jakie narzędzia i techniki ułatwiają współpracę w różnorodnych zespołach. </w:t>
      </w:r>
    </w:p>
    <w:p w14:paraId="5FE2DAE4" w14:textId="1720D344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074C5A11" wp14:editId="2C857687">
            <wp:extent cx="152400" cy="152400"/>
            <wp:effectExtent l="0" t="0" r="0" b="0"/>
            <wp:docPr id="4" name="Obraz 4" descr="⚖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⚖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Zarządzaniu ryzykiem i rozwiązywaniu problemów – jak identyfikować ryzyka związane z różnicami prawnymi, standardami i wymaganiami na różnych rynkach. </w:t>
      </w:r>
    </w:p>
    <w:p w14:paraId="1CF44641" w14:textId="511807F3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1727E391" wp14:editId="4E1685CE">
            <wp:extent cx="152400" cy="152400"/>
            <wp:effectExtent l="0" t="0" r="0" b="0"/>
            <wp:docPr id="3" name="Obraz 3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Wyzwaniach logistycznych i zarządzaniu zasobami – jak prowadzić projekty obejmujące różne obszary, od produkcji fizycznej (gry planszowe) po cyfrową (gry wideo) </w:t>
      </w:r>
    </w:p>
    <w:p w14:paraId="61F09EA1" w14:textId="47A0B22B" w:rsidR="006601AE" w:rsidRPr="006601AE" w:rsidRDefault="00D85825" w:rsidP="006601A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6601AE">
        <w:rPr>
          <w:rFonts w:ascii="Arial" w:eastAsia="Times New Roman" w:hAnsi="Arial" w:cs="Arial"/>
          <w:color w:val="080809"/>
          <w:lang w:eastAsia="pl-PL"/>
        </w:rPr>
        <w:t>Adaptacji rynkowej – jak dostosować produkt do lokalnych preferencji i języków.</w:t>
      </w:r>
    </w:p>
    <w:p w14:paraId="6237F4E4" w14:textId="286C6878" w:rsidR="00D85825" w:rsidRPr="006601AE" w:rsidRDefault="00D85825" w:rsidP="006601AE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bookmarkStart w:id="0" w:name="_GoBack"/>
      <w:bookmarkEnd w:id="0"/>
      <w:r w:rsidRPr="006601AE">
        <w:rPr>
          <w:rFonts w:ascii="Arial" w:eastAsia="Times New Roman" w:hAnsi="Arial" w:cs="Arial"/>
          <w:color w:val="080809"/>
          <w:lang w:eastAsia="pl-PL"/>
        </w:rPr>
        <w:t xml:space="preserve"> </w:t>
      </w:r>
    </w:p>
    <w:p w14:paraId="17BAC165" w14:textId="2DB6A37F" w:rsidR="00D85825" w:rsidRPr="008D612A" w:rsidRDefault="00D85825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  <w:r w:rsidRPr="008D612A">
        <w:rPr>
          <w:rFonts w:ascii="Arial" w:eastAsia="Times New Roman" w:hAnsi="Arial" w:cs="Arial"/>
          <w:color w:val="080809"/>
          <w:lang w:eastAsia="pl-PL"/>
        </w:rPr>
        <w:t>Jeśli interesuje Cię zarządzanie, gry lub po prostu chcesz dowiedzieć się, jak wygląda praca w dynamicznej, kr</w:t>
      </w:r>
      <w:r w:rsidR="00522FB8" w:rsidRPr="008D612A">
        <w:rPr>
          <w:rFonts w:ascii="Arial" w:eastAsia="Times New Roman" w:hAnsi="Arial" w:cs="Arial"/>
          <w:color w:val="080809"/>
          <w:lang w:eastAsia="pl-PL"/>
        </w:rPr>
        <w:t>e</w:t>
      </w:r>
      <w:r w:rsidRPr="008D612A">
        <w:rPr>
          <w:rFonts w:ascii="Arial" w:eastAsia="Times New Roman" w:hAnsi="Arial" w:cs="Arial"/>
          <w:color w:val="080809"/>
          <w:lang w:eastAsia="pl-PL"/>
        </w:rPr>
        <w:t xml:space="preserve">atywnej branży – to spotkanie jest dla Ciebie. </w:t>
      </w:r>
      <w:r w:rsidRPr="008D612A">
        <w:rPr>
          <w:rFonts w:ascii="Arial" w:eastAsia="Times New Roman" w:hAnsi="Arial" w:cs="Arial"/>
          <w:noProof/>
          <w:color w:val="080809"/>
          <w:lang w:eastAsia="pl-PL"/>
        </w:rPr>
        <w:drawing>
          <wp:inline distT="0" distB="0" distL="0" distR="0" wp14:anchorId="147CD08E" wp14:editId="17CD4EF2">
            <wp:extent cx="152400" cy="152400"/>
            <wp:effectExtent l="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17DA" w14:textId="77777777" w:rsidR="008D612A" w:rsidRPr="008D612A" w:rsidRDefault="008D612A" w:rsidP="00D8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lang w:eastAsia="pl-PL"/>
        </w:rPr>
      </w:pPr>
    </w:p>
    <w:p w14:paraId="27F08750" w14:textId="02E9F3B4" w:rsidR="005E3E11" w:rsidRDefault="006601AE"/>
    <w:p w14:paraId="6436E3AE" w14:textId="77777777" w:rsidR="000F7E96" w:rsidRDefault="000F7E96"/>
    <w:sectPr w:rsidR="000F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8" o:spid="_x0000_i1026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Obraz 2" o:spid="_x0000_i1035" type="#_x0000_t75" alt="🌍" style="width:12pt;height:12pt;visibility:visible;mso-wrap-style:square" o:bullet="t">
        <v:imagedata r:id="rId2" o:title="🌍"/>
      </v:shape>
    </w:pict>
  </w:numPicBullet>
  <w:abstractNum w:abstractNumId="0" w15:restartNumberingAfterBreak="0">
    <w:nsid w:val="0BEB740B"/>
    <w:multiLevelType w:val="hybridMultilevel"/>
    <w:tmpl w:val="567662EC"/>
    <w:lvl w:ilvl="0" w:tplc="8B2A4E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A4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08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44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1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AB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8F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1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63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4F49AA"/>
    <w:multiLevelType w:val="hybridMultilevel"/>
    <w:tmpl w:val="78E6B1A8"/>
    <w:lvl w:ilvl="0" w:tplc="31281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E4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A5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3AF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4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6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03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6D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2B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A0"/>
    <w:rsid w:val="000F7E96"/>
    <w:rsid w:val="0014111C"/>
    <w:rsid w:val="001631D0"/>
    <w:rsid w:val="00522FB8"/>
    <w:rsid w:val="006601AE"/>
    <w:rsid w:val="008349A0"/>
    <w:rsid w:val="008D612A"/>
    <w:rsid w:val="00CD6ECA"/>
    <w:rsid w:val="00D85825"/>
    <w:rsid w:val="00E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B7B02"/>
  <w15:chartTrackingRefBased/>
  <w15:docId w15:val="{9E444DD3-9596-46DA-9975-70ABA49C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span">
    <w:name w:val="html-span"/>
    <w:basedOn w:val="Domylnaczcionkaakapitu"/>
    <w:rsid w:val="00D85825"/>
  </w:style>
  <w:style w:type="character" w:styleId="Hipercze">
    <w:name w:val="Hyperlink"/>
    <w:basedOn w:val="Domylnaczcionkaakapitu"/>
    <w:uiPriority w:val="99"/>
    <w:semiHidden/>
    <w:unhideWhenUsed/>
    <w:rsid w:val="00D858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825"/>
    <w:pPr>
      <w:ind w:left="720"/>
      <w:contextualSpacing/>
    </w:pPr>
  </w:style>
  <w:style w:type="paragraph" w:customStyle="1" w:styleId="Default">
    <w:name w:val="Default"/>
    <w:rsid w:val="008D612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eNdJXv904r?fbclid=IwZXh0bgNhZW0CMTAAAR1yjbgkOA5wY0LI12UhdC6bB4NTj2WIL1vza0mLmp_a5VX7ML289QMvZgM_aem_Pr_kFdbFK1La0wtp_UGDeQ" TargetMode="External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image" Target="media/image3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Wolszczak</dc:creator>
  <cp:keywords/>
  <dc:description/>
  <cp:lastModifiedBy>Malwina Wolszczak</cp:lastModifiedBy>
  <cp:revision>9</cp:revision>
  <dcterms:created xsi:type="dcterms:W3CDTF">2025-01-10T09:55:00Z</dcterms:created>
  <dcterms:modified xsi:type="dcterms:W3CDTF">2025-01-13T08:15:00Z</dcterms:modified>
</cp:coreProperties>
</file>